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CE" w:rsidRPr="00CF4FCE" w:rsidRDefault="00CF4FCE" w:rsidP="00CF4FCE">
      <w:pPr>
        <w:spacing w:after="240" w:line="312" w:lineRule="atLeast"/>
        <w:outlineLvl w:val="0"/>
        <w:rPr>
          <w:rFonts w:ascii="Noto Serif" w:eastAsia="Times New Roman" w:hAnsi="Noto Serif" w:cs="Times New Roman"/>
          <w:b/>
          <w:bCs/>
          <w:color w:val="40454D"/>
          <w:kern w:val="36"/>
          <w:sz w:val="58"/>
          <w:szCs w:val="58"/>
          <w:lang w:eastAsia="ru-RU"/>
        </w:rPr>
      </w:pPr>
      <w:r w:rsidRPr="00CF4FCE">
        <w:rPr>
          <w:rFonts w:ascii="Noto Serif" w:eastAsia="Times New Roman" w:hAnsi="Noto Serif" w:cs="Times New Roman"/>
          <w:b/>
          <w:bCs/>
          <w:color w:val="40454D"/>
          <w:kern w:val="36"/>
          <w:sz w:val="58"/>
          <w:szCs w:val="58"/>
          <w:lang w:eastAsia="ru-RU"/>
        </w:rPr>
        <w:t xml:space="preserve">Генерал </w:t>
      </w:r>
      <w:proofErr w:type="spellStart"/>
      <w:r w:rsidRPr="00CF4FCE">
        <w:rPr>
          <w:rFonts w:ascii="Noto Serif" w:eastAsia="Times New Roman" w:hAnsi="Noto Serif" w:cs="Times New Roman"/>
          <w:b/>
          <w:bCs/>
          <w:color w:val="40454D"/>
          <w:kern w:val="36"/>
          <w:sz w:val="58"/>
          <w:szCs w:val="58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b/>
          <w:bCs/>
          <w:color w:val="40454D"/>
          <w:kern w:val="36"/>
          <w:sz w:val="58"/>
          <w:szCs w:val="58"/>
          <w:lang w:eastAsia="ru-RU"/>
        </w:rPr>
        <w:t>: «ВДВ — это на всю жизнь»</w:t>
      </w:r>
    </w:p>
    <w:p w:rsidR="00CF4FCE" w:rsidRPr="00CF4FCE" w:rsidRDefault="00CF4FCE" w:rsidP="00CF4FCE">
      <w:pPr>
        <w:spacing w:after="0" w:line="240" w:lineRule="auto"/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</w:pPr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t>Дата: Февраль 06, 2015в: </w:t>
      </w:r>
      <w:proofErr w:type="spellStart"/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fldChar w:fldCharType="begin"/>
      </w:r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instrText xml:space="preserve"> HYPERLINK "http://md-gazeta.ru/obshhestvo" \o "View all posts in </w:instrText>
      </w:r>
      <w:r w:rsidRPr="00CF4FCE">
        <w:rPr>
          <w:rFonts w:ascii="Noto Serif" w:eastAsia="Times New Roman" w:hAnsi="Noto Serif" w:cs="Times New Roman" w:hint="eastAsia"/>
          <w:color w:val="C6C6C6"/>
          <w:sz w:val="29"/>
          <w:szCs w:val="29"/>
          <w:lang w:eastAsia="ru-RU"/>
        </w:rPr>
        <w:instrText>Общество</w:instrText>
      </w:r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instrText xml:space="preserve">" </w:instrText>
      </w:r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fldChar w:fldCharType="separate"/>
      </w:r>
      <w:r w:rsidRPr="00CF4FCE">
        <w:rPr>
          <w:rFonts w:ascii="Noto Serif" w:eastAsia="Times New Roman" w:hAnsi="Noto Serif" w:cs="Times New Roman"/>
          <w:color w:val="C6C6C6"/>
          <w:sz w:val="29"/>
          <w:lang w:eastAsia="ru-RU"/>
        </w:rPr>
        <w:t>Общество</w:t>
      </w:r>
      <w:r w:rsidRPr="00CF4FCE"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  <w:fldChar w:fldCharType="end"/>
      </w:r>
      <w:hyperlink r:id="rId4" w:anchor="respond" w:history="1">
        <w:r w:rsidRPr="00CF4FCE">
          <w:rPr>
            <w:rFonts w:ascii="Noto Serif" w:eastAsia="Times New Roman" w:hAnsi="Noto Serif" w:cs="Times New Roman"/>
            <w:color w:val="C6C6C6"/>
            <w:sz w:val="29"/>
            <w:lang w:eastAsia="ru-RU"/>
          </w:rPr>
          <w:t>Комментариев</w:t>
        </w:r>
        <w:proofErr w:type="spellEnd"/>
        <w:r w:rsidRPr="00CF4FCE">
          <w:rPr>
            <w:rFonts w:ascii="Noto Serif" w:eastAsia="Times New Roman" w:hAnsi="Noto Serif" w:cs="Times New Roman"/>
            <w:color w:val="C6C6C6"/>
            <w:sz w:val="29"/>
            <w:lang w:eastAsia="ru-RU"/>
          </w:rPr>
          <w:t xml:space="preserve"> нет</w:t>
        </w:r>
      </w:hyperlink>
    </w:p>
    <w:p w:rsidR="00CF4FCE" w:rsidRPr="00CF4FCE" w:rsidRDefault="00CF4FCE" w:rsidP="00CF4FCE">
      <w:pPr>
        <w:spacing w:line="240" w:lineRule="auto"/>
        <w:rPr>
          <w:rFonts w:ascii="Noto Serif" w:eastAsia="Times New Roman" w:hAnsi="Noto Serif" w:cs="Times New Roman"/>
          <w:color w:val="C6C6C6"/>
          <w:sz w:val="29"/>
          <w:szCs w:val="29"/>
          <w:lang w:eastAsia="ru-RU"/>
        </w:rPr>
      </w:pPr>
      <w:hyperlink r:id="rId5" w:history="1">
        <w:r w:rsidRPr="00CF4FCE">
          <w:rPr>
            <w:rFonts w:ascii="font-awesome" w:eastAsia="Times New Roman" w:hAnsi="font-awesome" w:cs="Times New Roman"/>
            <w:color w:val="C6C6C6"/>
            <w:sz w:val="29"/>
            <w:lang w:eastAsia="ru-RU"/>
          </w:rPr>
          <w:t> </w:t>
        </w:r>
        <w:r w:rsidRPr="00CF4FCE">
          <w:rPr>
            <w:rFonts w:ascii="Noto Serif" w:eastAsia="Times New Roman" w:hAnsi="Noto Serif" w:cs="Times New Roman"/>
            <w:color w:val="C6C6C6"/>
            <w:sz w:val="29"/>
            <w:lang w:eastAsia="ru-RU"/>
          </w:rPr>
          <w:t>Печать</w:t>
        </w:r>
      </w:hyperlink>
      <w:hyperlink r:id="rId6" w:history="1">
        <w:r w:rsidRPr="00CF4FCE">
          <w:rPr>
            <w:rFonts w:ascii="font-awesome" w:eastAsia="Times New Roman" w:hAnsi="font-awesome" w:cs="Times New Roman"/>
            <w:color w:val="C6C6C6"/>
            <w:sz w:val="29"/>
            <w:lang w:eastAsia="ru-RU"/>
          </w:rPr>
          <w:t> </w:t>
        </w:r>
        <w:proofErr w:type="spellStart"/>
        <w:r w:rsidRPr="00CF4FCE">
          <w:rPr>
            <w:rFonts w:ascii="Noto Serif" w:eastAsia="Times New Roman" w:hAnsi="Noto Serif" w:cs="Times New Roman"/>
            <w:color w:val="C6C6C6"/>
            <w:sz w:val="29"/>
            <w:lang w:eastAsia="ru-RU"/>
          </w:rPr>
          <w:t>Email</w:t>
        </w:r>
        <w:proofErr w:type="spellEnd"/>
      </w:hyperlink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b/>
          <w:bCs/>
          <w:color w:val="565656"/>
          <w:sz w:val="34"/>
          <w:szCs w:val="34"/>
          <w:lang w:eastAsia="ru-RU"/>
        </w:rPr>
        <w:t xml:space="preserve">Магомед </w:t>
      </w:r>
      <w:proofErr w:type="spellStart"/>
      <w:r w:rsidRPr="00CF4FCE">
        <w:rPr>
          <w:rFonts w:ascii="Noto Serif" w:eastAsia="Times New Roman" w:hAnsi="Noto Serif" w:cs="Times New Roman"/>
          <w:b/>
          <w:bCs/>
          <w:color w:val="565656"/>
          <w:sz w:val="34"/>
          <w:szCs w:val="34"/>
          <w:lang w:eastAsia="ru-RU"/>
        </w:rPr>
        <w:t>Танкаевич</w:t>
      </w:r>
      <w:proofErr w:type="spellEnd"/>
      <w:r w:rsidRPr="00CF4FCE">
        <w:rPr>
          <w:rFonts w:ascii="Noto Serif" w:eastAsia="Times New Roman" w:hAnsi="Noto Serif" w:cs="Times New Roman"/>
          <w:b/>
          <w:bCs/>
          <w:color w:val="565656"/>
          <w:sz w:val="34"/>
          <w:szCs w:val="34"/>
          <w:lang w:eastAsia="ru-RU"/>
        </w:rPr>
        <w:t xml:space="preserve"> </w:t>
      </w:r>
      <w:proofErr w:type="spellStart"/>
      <w:r w:rsidRPr="00CF4FCE">
        <w:rPr>
          <w:rFonts w:ascii="Noto Serif" w:eastAsia="Times New Roman" w:hAnsi="Noto Serif" w:cs="Times New Roman"/>
          <w:b/>
          <w:bCs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b/>
          <w:bCs/>
          <w:color w:val="565656"/>
          <w:sz w:val="34"/>
          <w:szCs w:val="34"/>
          <w:lang w:eastAsia="ru-RU"/>
        </w:rPr>
        <w:t xml:space="preserve"> – единственный в Дагестане военачальник, участник Великой Отечественной войны, дослужившийся до звания генерал-полковника.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Родился Магомед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в 1919 году в селе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Урада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в большой крестьянской семье. Рос, как и многие его сверстники, в суровых условиях гор, которые требовали от детей и взрослых выносливости, физической закалки. В школе он отличался усидчивостью, внимательностью, легко усваивал уроки: за два года окончил четыре класса начальной школы. В 1941 году Магомед окончил военное училище. Он принимает роту 16 июня, а 22 числа началась война. Ее он встретил в районе Белой Церкви. Затем их полк перебросили в район Смоленска. Больше месяца сражались воины за город, оставили лишь 29 июля по приказу командования.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с товарищами уничтожил 4 танка, две самоходные установки, до 50 фашистских солдат и офицеров.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В Смоленском сражении враг потерял до 50 процентов личного состава. Г. К. Жуков назвал его «крупным стратегическим успехом». Это была большая победа над врагом. Она ковалась каждым бойцом, каждым командиром. И в том, что Смоленск стал городом–героем, есть немалая заслуга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и его боевых товарищей.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На Калининском фронте Магомед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командует ротой. Он вспоминал: «Бывало, что в день по две-три танковые атаки отражали. Смотришь, ползут на наши позиции танки в количестве 20 штук, а по роте у меня всего два противотанковых орудия, две пушки, взвод станковых </w:t>
      </w: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lastRenderedPageBreak/>
        <w:t>пулеметов</w:t>
      </w:r>
      <w:proofErr w:type="gram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… Б</w:t>
      </w:r>
      <w:proofErr w:type="gram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ыло над чем голову ломать. Спасибо ребятам, они гранатами, зажигательными бутылками подбивали их. Приходилось танки через себя пропускать, а мотопехоту уничтожать. Но выстояли, выдержали натиск, потому что в бою себя не жалели…»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В феврале 1942 года Магомеда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посылают в Ташкент, в академию имени М. Фрунзе. Окончил ускоренные курсы. Участвовал в Сталинградской битве, отражал танковые атаки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Манштейна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, идущего на выручку окруженных под Сталинградом войск Паулюса.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В бою под Сталинградом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получил первый орден Боевого Красного Знамени.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Трудно перечислить те боевые операции, в которых участвовали бойцы Магомеда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: Донбасская,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Корсунь-Шевченковская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,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Львовско-Сандомирская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,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Висло-Одерская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, Пражская стратегическая…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823-му Краснознаменному полку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приказом И. Сталина было присвоено почетное звание «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Дембицкий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». На груди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красовались три ордена Боевого Красного Знамени, орден Отечественной войны.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После войны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выбрал профессию военного. И это на всю жизнь. Окончил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Военную академию им. Фрунзе с золотой медалью. Ему предложили командовать полком воздушно-десантных войск, как их называли тогда — Войска Дяди Васи (ВДВ) по имени их организатора Василия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Маргелова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. Они подчинялись непосредственно министру обороны. Они — элита армии, Магомед блестяще справляется со своими служебными обязанностями. Далее в служебном списке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: командир дивизии, первый заместитель командующего ВДВ. Крылатой пехоте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отдал 17 послевоенных лет.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lastRenderedPageBreak/>
        <w:t xml:space="preserve">В 1968 году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командует северной группой войск, расположенной в Польше, где он провел год. После учений министр обороны, маршал Советского Союза А. А. Гречко сказал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Танкаеву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: «Я очень доволен тобою, командующий!»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В 1969 г.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Танкаеву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было присвоено звание генерал-полковника. В 1973-м назначают начальником главного управления всех военно-учебных заведений Минобороны СССР.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Очень дорожил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дружбой с дважды Героем Советского Союза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Амет-Ханом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Султаном. Вот что рассказал близкий родственник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, министр здравоохранения РД Танка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Ибрагимович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Ибрагимов: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«Где-то в 1970 году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Амет-Хан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приехал в Махачкалу. Тут же проводил свой отпуск и Магомед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Танкаевич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. Два прославленных земляка встретились, посидели в ресторане. Тут в откровенной беседе Магомед говорит своему именитому земляку: «Слушай,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Амет-Хан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, не пора ли тебе бросить работу летчика-испытателя и уйти на заслуженный отдых? Тебе уже исполнилось 50». На что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Амет-Хан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ответил: «Вот испытаю в последний раз очередной самолет-испытатель, тогда, пожалуй, уйду на пенсию». И этот полет для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Амет-Хана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оказался роковым: он погиб в авиакатастрофе».</w:t>
      </w:r>
    </w:p>
    <w:p w:rsidR="00CF4FCE" w:rsidRPr="00CF4FCE" w:rsidRDefault="00CF4FCE" w:rsidP="00CF4FCE">
      <w:pPr>
        <w:spacing w:after="480" w:line="240" w:lineRule="auto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Имя М. </w:t>
      </w:r>
      <w:proofErr w:type="spellStart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Танкаева</w:t>
      </w:r>
      <w:proofErr w:type="spellEnd"/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 xml:space="preserve"> носит улица в Махачкале, Республиканский медицинский центр, ему установили памятник в столице РД.</w:t>
      </w:r>
    </w:p>
    <w:p w:rsidR="00CF4FCE" w:rsidRPr="00CF4FCE" w:rsidRDefault="00CF4FCE" w:rsidP="00CF4FCE">
      <w:pPr>
        <w:spacing w:after="480" w:line="240" w:lineRule="auto"/>
        <w:jc w:val="right"/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</w:pPr>
      <w:r w:rsidRPr="00CF4FCE">
        <w:rPr>
          <w:rFonts w:ascii="Noto Serif" w:eastAsia="Times New Roman" w:hAnsi="Noto Serif" w:cs="Times New Roman"/>
          <w:color w:val="565656"/>
          <w:sz w:val="34"/>
          <w:szCs w:val="34"/>
          <w:lang w:eastAsia="ru-RU"/>
        </w:rPr>
        <w:t>Подготовил </w:t>
      </w:r>
      <w:r w:rsidRPr="00CF4FCE">
        <w:rPr>
          <w:rFonts w:ascii="Noto Serif" w:eastAsia="Times New Roman" w:hAnsi="Noto Serif" w:cs="Times New Roman"/>
          <w:b/>
          <w:bCs/>
          <w:i/>
          <w:iCs/>
          <w:color w:val="565656"/>
          <w:sz w:val="34"/>
          <w:szCs w:val="34"/>
          <w:lang w:eastAsia="ru-RU"/>
        </w:rPr>
        <w:t xml:space="preserve">Ибрагим </w:t>
      </w:r>
      <w:proofErr w:type="spellStart"/>
      <w:r w:rsidRPr="00CF4FCE">
        <w:rPr>
          <w:rFonts w:ascii="Noto Serif" w:eastAsia="Times New Roman" w:hAnsi="Noto Serif" w:cs="Times New Roman"/>
          <w:b/>
          <w:bCs/>
          <w:i/>
          <w:iCs/>
          <w:color w:val="565656"/>
          <w:sz w:val="34"/>
          <w:szCs w:val="34"/>
          <w:lang w:eastAsia="ru-RU"/>
        </w:rPr>
        <w:t>Гасангусейно</w:t>
      </w:r>
      <w:proofErr w:type="spellEnd"/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-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F4FCE"/>
    <w:rsid w:val="00147852"/>
    <w:rsid w:val="00AF6C75"/>
    <w:rsid w:val="00B57D91"/>
    <w:rsid w:val="00CF4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F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4F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58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single" w:sz="12" w:space="8" w:color="EAEAEA"/>
            <w:right w:val="none" w:sz="0" w:space="0" w:color="auto"/>
          </w:divBdr>
          <w:divsChild>
            <w:div w:id="697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?subject=%D0%93%D0%B5%D0%BD%D0%B5%D1%80%D0%B0%D0%BB%20%D0%A2%D0%B0%D0%BD%D0%BA%D0%B0%D0%B5%D0%B2:%20%C2%AB%D0%92%D0%94%D0%92%20%E2%80%94%20%D1%8D%D1%82%D0%BE%20%D0%BD%D0%B0%20%D0%B2%D1%81%D1%8E%20%D0%B6%D0%B8%D0%B7%D0%BD%D1%8C%C2%BB&amp;body=%D0%93%D0%B5%D0%BD%D0%B5%D1%80%D0%B0%D0%BB%20%D0%A2%D0%B0%D0%BD%D0%BA%D0%B0%D0%B5%D0%B2:%20%C2%AB%D0%92%D0%94%D0%92%20%E2%80%94%20%D1%8D%D1%82%D0%BE%20%D0%BD%D0%B0%20%D0%B2%D1%81%D1%8E%20%D0%B6%D0%B8%D0%B7%D0%BD%D1%8C%C2%BB%20http://md-gazeta.ru/news/5744" TargetMode="External"/><Relationship Id="rId5" Type="http://schemas.openxmlformats.org/officeDocument/2006/relationships/hyperlink" Target="javascript:window.print()" TargetMode="External"/><Relationship Id="rId4" Type="http://schemas.openxmlformats.org/officeDocument/2006/relationships/hyperlink" Target="http://md-gazeta.ru/news/5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2018-10-08T08:13:00Z</dcterms:created>
  <dcterms:modified xsi:type="dcterms:W3CDTF">2018-10-08T08:13:00Z</dcterms:modified>
</cp:coreProperties>
</file>