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0417B" w:rsidRPr="0050417B" w:rsidTr="0050417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67"/>
              <w:gridCol w:w="8420"/>
              <w:gridCol w:w="468"/>
            </w:tblGrid>
            <w:tr w:rsidR="0050417B" w:rsidRPr="0050417B">
              <w:tc>
                <w:tcPr>
                  <w:tcW w:w="450" w:type="dxa"/>
                  <w:vAlign w:val="center"/>
                  <w:hideMark/>
                </w:tcPr>
                <w:p w:rsidR="0050417B" w:rsidRPr="0050417B" w:rsidRDefault="0050417B" w:rsidP="005041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</w:p>
              </w:tc>
              <w:tc>
                <w:tcPr>
                  <w:tcW w:w="8100" w:type="dxa"/>
                  <w:hideMark/>
                </w:tcPr>
                <w:p w:rsidR="0050417B" w:rsidRPr="0050417B" w:rsidRDefault="0050417B" w:rsidP="005041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44444"/>
                      <w:sz w:val="21"/>
                      <w:szCs w:val="21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828925" cy="1057275"/>
                        <wp:effectExtent l="0" t="0" r="0" b="0"/>
                        <wp:wrapSquare wrapText="bothSides"/>
                        <wp:docPr id="2" name="Рисунок 2" descr="https://proxy.imgsmail.ru/?email=abris54%40mail.ru&amp;e=1545662233&amp;h=J7jMPPRqmVO94n035lyBqg&amp;url171=aW1nLnN0YXQtcHVsc2UuY29tLzlkYWU2ZDYyYzgxNjU2MGE4NDIyNjhiZGUyY2QzMTdkL2ZpbGVzL2VtYWlsc2VydmljZS91c2VyZmlsZXMvMWJhZmZiMGJjY2Q2YjkyNGUxYjFmOTBjOTcxODRkYjY1NDQwNTgvRG5pX2ZpbmFuc292b3lfZ3JhbW90bm9zdGlfdl91Y2hlYm55aF96YXZlZGVuaXlhaF8xLnBuZw~~&amp;is_https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roxy.imgsmail.ru/?email=abris54%40mail.ru&amp;e=1545662233&amp;h=J7jMPPRqmVO94n035lyBqg&amp;url171=aW1nLnN0YXQtcHVsc2UuY29tLzlkYWU2ZDYyYzgxNjU2MGE4NDIyNjhiZGUyY2QzMTdkL2ZpbGVzL2VtYWlsc2VydmljZS91c2VyZmlsZXMvMWJhZmZiMGJjY2Q2YjkyNGUxYjFmOTBjOTcxODRkYjY1NDQwNTgvRG5pX2ZpbmFuc292b3lfZ3JhbW90bm9zdGlfdl91Y2hlYm55aF96YXZlZGVuaXlhaF8xLnBuZw~~&amp;is_https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0417B" w:rsidRPr="0050417B" w:rsidRDefault="0050417B" w:rsidP="005041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0417B" w:rsidRPr="0050417B">
              <w:trPr>
                <w:trHeight w:val="450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50417B" w:rsidRPr="0050417B" w:rsidRDefault="0050417B" w:rsidP="005041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0417B" w:rsidRPr="0050417B" w:rsidRDefault="0050417B" w:rsidP="0050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50417B" w:rsidRPr="0050417B" w:rsidRDefault="0050417B" w:rsidP="005041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0417B" w:rsidRPr="0050417B" w:rsidTr="0050417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90"/>
              <w:gridCol w:w="8859"/>
              <w:gridCol w:w="6"/>
            </w:tblGrid>
            <w:tr w:rsidR="0050417B" w:rsidRPr="0050417B">
              <w:trPr>
                <w:trHeight w:val="450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50417B" w:rsidRPr="0050417B" w:rsidRDefault="0050417B" w:rsidP="00504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0417B" w:rsidRPr="0050417B">
              <w:tc>
                <w:tcPr>
                  <w:tcW w:w="450" w:type="dxa"/>
                  <w:vAlign w:val="center"/>
                  <w:hideMark/>
                </w:tcPr>
                <w:p w:rsidR="0050417B" w:rsidRPr="0050417B" w:rsidRDefault="0050417B" w:rsidP="00504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100" w:type="dxa"/>
                  <w:hideMark/>
                </w:tcPr>
                <w:p w:rsidR="0050417B" w:rsidRPr="0050417B" w:rsidRDefault="0050417B" w:rsidP="0050417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Уважаемые участники!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Мы запускаем новую практику проведения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вебинаров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!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Теперь дистанционные мероприятия будут проходить в двух форматах: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1. Регулярные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вебинары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Всероссийской программы  «Дни финансовой грамотности в учебных заведениях» (раз в месяц);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2.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Вебинары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регионов (по расписанию региона-организатора).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Такая практика позволит увеличить количество встреч и формирование теоретического материала по финансовой грамотности, а так же позволит большему количеству учащихся повысить свой уровень знаний.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Практику "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Вебинары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 регионов" начинает Кировская область с серией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вебинаров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 «ОНЛАЙН - ШКОЛА ФИНАНСОВОЙ ГРАМОТНОСТИ»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С 25 декабря по 27 декабря 2018 года</w:t>
                  </w: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 состоится серия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вебинаров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Всероссийской программы «Дни финансовой грамотности в учебных заведениях», которая проводится Вятским государственным университетом в рамках Программы мероприятий по повышению финансовой грамотности населения Кировской области.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Стать участником сможет любой желающий повысить уровень экономической и финансовой компетентности по различным важным вопросам в сфере финансового планирования, инвестирования, сбережений, кредитования, обеспечения финансовой безопасности и защиты прав потребителей финансовых услуг.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Применение </w:t>
                  </w:r>
                  <w:proofErr w:type="spellStart"/>
                  <w:proofErr w:type="gram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интернет-технологий</w:t>
                  </w:r>
                  <w:proofErr w:type="spellEnd"/>
                  <w:proofErr w:type="gram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для донесения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контента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позволит привлечь к участию слушателей даже из самых отдаленных населенных пунктов.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Все участники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вебинара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смогут обсудить с экспертами, как грамотно подойти к принятию своих финансовых решений и задать интересующие вопросы.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Программа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вебинара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:</w:t>
                  </w:r>
                </w:p>
                <w:tbl>
                  <w:tblPr>
                    <w:tblW w:w="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95"/>
                    <w:gridCol w:w="3900"/>
                    <w:gridCol w:w="2790"/>
                  </w:tblGrid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lang w:eastAsia="ru-RU"/>
                          </w:rPr>
                          <w:t>Дата и время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lang w:eastAsia="ru-RU"/>
                          </w:rPr>
                          <w:t>Тема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lang w:eastAsia="ru-RU"/>
                          </w:rPr>
                          <w:t>Спикер</w:t>
                        </w:r>
                      </w:p>
                    </w:tc>
                  </w:tr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25.12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10:00–10:10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Введение в курс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Структура курса «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Онлайн-школа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 xml:space="preserve"> финансовой грамотности»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Программа мероприятий по повышению финансовой грамотности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Каранина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 Елена Валерьевна,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д.э.</w:t>
                        </w:r>
                        <w:proofErr w:type="gram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н</w:t>
                        </w:r>
                        <w:proofErr w:type="spellEnd"/>
                        <w:proofErr w:type="gram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зав. кафедрой Финансов и экономической безопасности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ВятГУ</w:t>
                        </w:r>
                        <w:proofErr w:type="spellEnd"/>
                      </w:p>
                    </w:tc>
                  </w:tr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25.12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10:10–11:30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Финансовая и бюджетная система: современные аспекты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1. Финансы и финансовая система в современной России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2. Государственный бюджет как основное звено финансовой системы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 xml:space="preserve">3. Основы бюджетного устройства и </w:t>
                        </w: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lastRenderedPageBreak/>
                          <w:t>бюджетной системы России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4. Открытый бюджет. Просто о сложном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Рязанова Олеся Александровна, </w:t>
                        </w:r>
                        <w:proofErr w:type="spellStart"/>
                        <w:proofErr w:type="gram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к</w:t>
                        </w:r>
                        <w:proofErr w:type="gram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.э.н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ст. преподаватель кафедры Финансов и экономической безопасности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ВятГУ</w:t>
                        </w:r>
                        <w:proofErr w:type="spellEnd"/>
                      </w:p>
                    </w:tc>
                  </w:tr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lastRenderedPageBreak/>
                          <w:t>25.12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11:30–12:40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Институты современного финансового рынка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1. Сущность и эволюция финансовых рынков и институтов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2. Особенности пенсионной системы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3. Налоговые льготы для участников финансового рынка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4. Типичные злоупотребления на финансовом рынке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5. Как оценить риски инвестиций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Головенкин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 Дмитрий Александрович, </w:t>
                        </w:r>
                        <w:proofErr w:type="spellStart"/>
                        <w:proofErr w:type="gram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к</w:t>
                        </w:r>
                        <w:proofErr w:type="gram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.э.н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доцент кафедры Финансов и экономической безопасности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ВятГУ</w:t>
                        </w:r>
                        <w:proofErr w:type="spellEnd"/>
                      </w:p>
                    </w:tc>
                  </w:tr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26.12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10:00–11:00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Управление рисками и страхование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1. Сущность рисков в экономике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2. Страхование как система предотвращения рисков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3. Критерии выбора страховой компании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4. Типичные ошибки при страховании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Тимин Александр Николаевич, </w:t>
                        </w:r>
                        <w:proofErr w:type="spellStart"/>
                        <w:proofErr w:type="gram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к</w:t>
                        </w:r>
                        <w:proofErr w:type="gram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.э.н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доцент кафедры Финансов и экономической безопасности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ВятГУ</w:t>
                        </w:r>
                        <w:proofErr w:type="spellEnd"/>
                      </w:p>
                    </w:tc>
                  </w:tr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26.12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11:00–12:00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Основы кредитования и управления кредитными рисками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. Как определить, необходим ли Вам кредит?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2. Особенности различных видов кредитования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3. Современный кредитный рынок – особенности и перспективы.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4. Выбор банка для кредитования.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5. Как читать кредитный договор.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6. Что делать, чтобы не платить по чужим кредитам.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7. Ваша кредитная история: что это такое, как она влияет на ваше будущее, из-за чего она может испортиться и где её узнать.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Тимин Александр Николаевич, </w:t>
                        </w:r>
                        <w:proofErr w:type="spellStart"/>
                        <w:proofErr w:type="gram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к</w:t>
                        </w:r>
                        <w:proofErr w:type="gram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.э.н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доцент кафедры Финансов и экономической безопасности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ВятГУ</w:t>
                        </w:r>
                        <w:proofErr w:type="spellEnd"/>
                      </w:p>
                    </w:tc>
                  </w:tr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27.12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9:00–10:30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Вклады: как сохранить и преумножить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1. Роль банковских вкладов в формировании ресурсной базы коммерческих банков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2. Требования к содержанию депозитного договора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3. Схемы начисления процентов по банковским вкладам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4. Обеспечение гарантии сохранности и возвратности вкладов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 xml:space="preserve">5. Вклады в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микрофинансовые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 xml:space="preserve"> организации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Сапожникова Екатерина Сергеевна, </w:t>
                        </w:r>
                        <w:proofErr w:type="spellStart"/>
                        <w:proofErr w:type="gram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к</w:t>
                        </w:r>
                        <w:proofErr w:type="gram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.э.н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доцент кафедры Финансов и экономической безопасности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ВятГУ</w:t>
                        </w:r>
                        <w:proofErr w:type="spellEnd"/>
                      </w:p>
                    </w:tc>
                  </w:tr>
                  <w:tr w:rsidR="0050417B" w:rsidRPr="0050417B">
                    <w:tc>
                      <w:tcPr>
                        <w:tcW w:w="1395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27.12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12:00–13:30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Защита прав потребителей финансовых услуг и предотвращение рисков финансовых мошенничеств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 xml:space="preserve">1. Виды возможных мошенничеств на </w:t>
                        </w: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lastRenderedPageBreak/>
                          <w:t>финансовом рынке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2. Признаки мошеннических организаций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3. Способы защиты от мошенничеств на финансовом рынке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lang w:eastAsia="ru-RU"/>
                          </w:rPr>
                          <w:t>4. Что делать, если вы стали жертвой мошенничества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lastRenderedPageBreak/>
                          <w:t>Бахтимов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 Александр Анатольевич, </w:t>
                        </w:r>
                        <w:proofErr w:type="spellStart"/>
                        <w:proofErr w:type="gram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к</w:t>
                        </w:r>
                        <w:proofErr w:type="gram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.э.н</w:t>
                        </w:r>
                        <w:proofErr w:type="spellEnd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</w:p>
                      <w:p w:rsidR="0050417B" w:rsidRPr="0050417B" w:rsidRDefault="0050417B" w:rsidP="0050417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доцент кафедры Финансов и экономической безопасности </w:t>
                        </w:r>
                        <w:proofErr w:type="spellStart"/>
                        <w:r w:rsidRPr="0050417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lastRenderedPageBreak/>
                          <w:t>ВятГУ</w:t>
                        </w:r>
                        <w:proofErr w:type="spellEnd"/>
                      </w:p>
                    </w:tc>
                  </w:tr>
                </w:tbl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Даты: </w:t>
                  </w:r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25 декабря - 27 декабря 2018 года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Участие в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вебинаре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 бесплатное.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Всем участникам будет подготовлен сертификат Всероссийской программы «Дни финансовой грамотности в учебных заведениях»!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Регистрация на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</w:t>
                  </w:r>
                  <w:proofErr w:type="spellEnd"/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hyperlink r:id="rId5" w:tgtFrame="_blank" w:history="1">
                    <w:r w:rsidRPr="0050417B">
                      <w:rPr>
                        <w:rFonts w:ascii="Times New Roman" w:eastAsia="Times New Roman" w:hAnsi="Times New Roman" w:cs="Times New Roman"/>
                        <w:sz w:val="21"/>
                        <w:lang w:eastAsia="ru-RU"/>
                      </w:rPr>
                      <w:t>https://goo.gl/forms/dZpuxwYh0pKIiCpB2</w:t>
                    </w:r>
                  </w:hyperlink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Материалы и записи </w:t>
                  </w:r>
                  <w:proofErr w:type="gram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прошедших</w:t>
                  </w:r>
                  <w:proofErr w:type="gram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вебинаров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доступны на сайте Программы: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hyperlink r:id="rId6" w:tgtFrame="_blank" w:history="1">
                    <w:r w:rsidRPr="0050417B">
                      <w:rPr>
                        <w:rFonts w:ascii="Times New Roman" w:eastAsia="Times New Roman" w:hAnsi="Times New Roman" w:cs="Times New Roman"/>
                        <w:sz w:val="21"/>
                        <w:lang w:eastAsia="ru-RU"/>
                      </w:rPr>
                      <w:t>http://dnifg.ru/</w:t>
                    </w:r>
                  </w:hyperlink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eastAsia="ru-RU"/>
                    </w:rPr>
                    <w:t xml:space="preserve">По вопросам участия в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eastAsia="ru-RU"/>
                    </w:rPr>
                    <w:t>вебинаре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eastAsia="ru-RU"/>
                    </w:rPr>
                    <w:t xml:space="preserve"> обращаться: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Организатор 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вебинара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: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Елена Валерьевна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Каранина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- заведующий кафедрой финансов и экономической безопасности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ВятГУ</w:t>
                  </w:r>
                  <w:proofErr w:type="spellEnd"/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Телефон: </w:t>
                  </w: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+7 (8332) 74-26-40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Электронная почта: </w:t>
                  </w:r>
                  <w:hyperlink r:id="rId7" w:history="1">
                    <w:r w:rsidRPr="0050417B">
                      <w:rPr>
                        <w:rFonts w:ascii="Times New Roman" w:eastAsia="Times New Roman" w:hAnsi="Times New Roman" w:cs="Times New Roman"/>
                        <w:sz w:val="21"/>
                        <w:u w:val="single"/>
                        <w:lang w:eastAsia="ru-RU"/>
                      </w:rPr>
                      <w:t>karanina@vyatsu.ru</w:t>
                    </w:r>
                  </w:hyperlink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Координатор 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вебинара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: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Андрей Андрианов - Координатор Всероссийской программы «Дни финансовой грамотности в учебных заведениях»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Телефон: </w:t>
                  </w: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+7 (495) 911-67-00</w:t>
                  </w: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  <w:proofErr w:type="spellStart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доб</w:t>
                  </w:r>
                  <w:proofErr w:type="spellEnd"/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 204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Электронная почта: </w:t>
                  </w:r>
                  <w:hyperlink r:id="rId8" w:history="1">
                    <w:r w:rsidRPr="0050417B">
                      <w:rPr>
                        <w:rFonts w:ascii="Times New Roman" w:eastAsia="Times New Roman" w:hAnsi="Times New Roman" w:cs="Times New Roman"/>
                        <w:sz w:val="21"/>
                        <w:u w:val="single"/>
                        <w:lang w:eastAsia="ru-RU"/>
                      </w:rPr>
                      <w:t>info@dnifg.ru</w:t>
                    </w:r>
                  </w:hyperlink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__________________________________________________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>Всероссийская программа «Дни финансовой грамотности в учебных заведениях» проводится с 2011 года в рамках профессионального праздника «День финансиста» при поддержке Министерства финансов Российской Федерации, Министерства Просвещения Российской Федерации и Банка России.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>Программа представляет собой комплекс мероприятий и проводится на безвозмездной основе для участников образовательного процесса общеобразовательных, профессиональных образовательных организаций и высших учебных заведений.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>Целью Программы является формирование финансовой культуры и навыков эффективного управления личными финансами, а также финансовой безопасности граждан России.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lastRenderedPageBreak/>
                    <w:t>Министерством образования и науки Российской Федерации Программа включена в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 на 2017 - 2018 учебный год.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>Организатор Программы: Ассоциация «САПФИР».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>Участник Программы: Негосударственный пенсионный фонд «ГАЗФОНД».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>Официальный партнер Программы: Национальный расчетный депозитарий.</w:t>
                  </w:r>
                </w:p>
                <w:p w:rsidR="0050417B" w:rsidRPr="0050417B" w:rsidRDefault="0050417B" w:rsidP="0050417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 xml:space="preserve">Стратегические партнеры Программы: АНО «Институт развития финансовых рынков», НОЧУ </w:t>
                  </w:r>
                  <w:proofErr w:type="gramStart"/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>ВО</w:t>
                  </w:r>
                  <w:proofErr w:type="gramEnd"/>
                  <w:r w:rsidRPr="0050417B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lang w:eastAsia="ru-RU"/>
                    </w:rPr>
                    <w:t xml:space="preserve"> «Московский финансово-промышленный университет «Синергия».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417B" w:rsidRPr="0050417B" w:rsidRDefault="0050417B" w:rsidP="00504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0417B" w:rsidRPr="0050417B" w:rsidRDefault="0050417B" w:rsidP="0050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26D4B" w:rsidRDefault="00F26D4B"/>
    <w:sectPr w:rsidR="00F26D4B" w:rsidSect="00F2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17B"/>
    <w:rsid w:val="0050417B"/>
    <w:rsid w:val="00F2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17B"/>
    <w:rPr>
      <w:b/>
      <w:bCs/>
    </w:rPr>
  </w:style>
  <w:style w:type="character" w:styleId="a5">
    <w:name w:val="Emphasis"/>
    <w:basedOn w:val="a0"/>
    <w:uiPriority w:val="20"/>
    <w:qFormat/>
    <w:rsid w:val="0050417B"/>
    <w:rPr>
      <w:i/>
      <w:iCs/>
    </w:rPr>
  </w:style>
  <w:style w:type="character" w:styleId="a6">
    <w:name w:val="Hyperlink"/>
    <w:basedOn w:val="a0"/>
    <w:uiPriority w:val="99"/>
    <w:semiHidden/>
    <w:unhideWhenUsed/>
    <w:rsid w:val="0050417B"/>
    <w:rPr>
      <w:color w:val="0000FF"/>
      <w:u w:val="single"/>
    </w:rPr>
  </w:style>
  <w:style w:type="character" w:customStyle="1" w:styleId="js-phone-number">
    <w:name w:val="js-phone-number"/>
    <w:basedOn w:val="a0"/>
    <w:rsid w:val="00504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info@dnif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?To=karanina@vyats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544058.stat-pulse.com/go/ec/e05eebf0a44a822b66a614c2da30b2cd/ci/ODUwNTM0OQ==/ui/NTQ0MDU4/li/MTk0MTQyMjM2/re/YWJyaXM1NEBtYWlsLnJ1/l/aHR0cCUzQSUyRiUyRmRuaWZnLnJ1JTJG/" TargetMode="External"/><Relationship Id="rId5" Type="http://schemas.openxmlformats.org/officeDocument/2006/relationships/hyperlink" Target="http://s544058.stat-pulse.com/go/ec/e05eebf0a44a822b66a614c2da30b2cd/ci/ODUwNTM0OQ==/ui/NTQ0MDU4/li/MTk0MTQyMjM1/re/YWJyaXM1NEBtYWlsLnJ1/l/aHR0cHMlM0ElMkYlMkZnb28uZ2wlMkZmb3JtcyUyRmRacHV4d1loMHBLSWlDcEIy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2018-12-21T14:37:00Z</dcterms:created>
  <dcterms:modified xsi:type="dcterms:W3CDTF">2018-12-21T14:38:00Z</dcterms:modified>
</cp:coreProperties>
</file>