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1F" w:rsidRPr="00517A1F" w:rsidRDefault="00517A1F" w:rsidP="00517A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7A1F" w:rsidRPr="00517A1F" w:rsidRDefault="00517A1F" w:rsidP="00517A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17A1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7A1F">
        <w:rPr>
          <w:rFonts w:ascii="Arial" w:eastAsia="Times New Roman" w:hAnsi="Arial" w:cs="Arial"/>
          <w:color w:val="FFFFFF"/>
          <w:sz w:val="14"/>
          <w:lang w:eastAsia="ru-RU"/>
        </w:rPr>
        <w:t>23</w:t>
      </w:r>
    </w:p>
    <w:p w:rsidR="00517A1F" w:rsidRPr="00517A1F" w:rsidRDefault="00517A1F" w:rsidP="00517A1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17A1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17A1F" w:rsidRPr="00517A1F" w:rsidRDefault="00517A1F" w:rsidP="00517A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  <w:lang w:eastAsia="ru-RU"/>
        </w:rPr>
      </w:pPr>
      <w:proofErr w:type="spellStart"/>
      <w:r w:rsidRPr="00517A1F">
        <w:rPr>
          <w:rFonts w:ascii="Times New Roman" w:eastAsia="Times New Roman" w:hAnsi="Times New Roman" w:cs="Times New Roman"/>
          <w:color w:val="333333"/>
          <w:sz w:val="33"/>
          <w:szCs w:val="33"/>
          <w:lang w:eastAsia="ru-RU"/>
        </w:rPr>
        <w:t>Вебинар</w:t>
      </w:r>
      <w:proofErr w:type="spellEnd"/>
      <w:r w:rsidRPr="00517A1F">
        <w:rPr>
          <w:rFonts w:ascii="Times New Roman" w:eastAsia="Times New Roman" w:hAnsi="Times New Roman" w:cs="Times New Roman"/>
          <w:color w:val="333333"/>
          <w:sz w:val="33"/>
          <w:szCs w:val="33"/>
          <w:lang w:eastAsia="ru-RU"/>
        </w:rPr>
        <w:t xml:space="preserve"> Всероссийской программы «Дни финансовой грамотности в учебных заведениях»</w: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17A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Дни финансовой грамотности &lt;</w:t>
      </w:r>
      <w:proofErr w:type="spellStart"/>
      <w:r w:rsidRPr="00517A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info@dnifg.ru</w:t>
      </w:r>
      <w:proofErr w:type="spellEnd"/>
      <w:r w:rsidRPr="00517A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&gt;</w: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  <w:r w:rsidRPr="00517A1F">
        <w:rPr>
          <w:rFonts w:ascii="Times New Roman" w:eastAsia="Times New Roman" w:hAnsi="Times New Roman" w:cs="Times New Roman"/>
          <w:color w:val="999999"/>
          <w:sz w:val="20"/>
          <w:lang w:eastAsia="ru-RU"/>
        </w:rPr>
        <w:t>Кому: abris54@mail.ru</w: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7A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.5pt;height:18pt" o:ole="">
            <v:imagedata r:id="rId4" o:title=""/>
          </v:shape>
          <w:control r:id="rId5" w:name="DefaultOcxName" w:shapeid="_x0000_i1027"/>
        </w:objec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517A1F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>вчера, 18:04</w:t>
      </w:r>
    </w:p>
    <w:p w:rsidR="00517A1F" w:rsidRPr="00517A1F" w:rsidRDefault="00517A1F" w:rsidP="00517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7A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</w:t>
      </w:r>
      <w:proofErr w:type="spellStart"/>
      <w:r w:rsidRPr="00517A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файлРассылка</w:t>
      </w:r>
      <w:r w:rsidRPr="00517A1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Отписаться</w:t>
      </w:r>
      <w:proofErr w:type="spellEnd"/>
    </w:p>
    <w:tbl>
      <w:tblPr>
        <w:tblW w:w="5000" w:type="pct"/>
        <w:shd w:val="clear" w:color="auto" w:fill="EEEEEE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05"/>
      </w:tblGrid>
      <w:tr w:rsidR="00517A1F" w:rsidRPr="00517A1F" w:rsidTr="00517A1F">
        <w:tc>
          <w:tcPr>
            <w:tcW w:w="0" w:type="auto"/>
            <w:shd w:val="clear" w:color="auto" w:fill="EEEEEE"/>
            <w:vAlign w:val="center"/>
            <w:hideMark/>
          </w:tcPr>
          <w:tbl>
            <w:tblPr>
              <w:tblW w:w="0" w:type="auto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517A1F" w:rsidRPr="00517A1F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17A1F" w:rsidRPr="00517A1F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17A1F" w:rsidRPr="00517A1F">
                          <w:tc>
                            <w:tcPr>
                              <w:tcW w:w="0" w:type="auto"/>
                              <w:shd w:val="clear" w:color="auto" w:fill="EEEEEE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EEEEEE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00"/>
                              </w:tblGrid>
                              <w:tr w:rsidR="00517A1F" w:rsidRPr="00517A1F">
                                <w:trPr>
                                  <w:trHeight w:val="300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17A1F" w:rsidRPr="00517A1F" w:rsidRDefault="00517A1F" w:rsidP="00517A1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17A1F" w:rsidRPr="00517A1F" w:rsidRDefault="00517A1F" w:rsidP="00517A1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517A1F" w:rsidRPr="00517A1F" w:rsidRDefault="00517A1F" w:rsidP="00517A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517A1F" w:rsidRPr="00517A1F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17A1F" w:rsidRPr="00517A1F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17A1F" w:rsidRPr="00517A1F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50"/>
                                <w:gridCol w:w="8100"/>
                                <w:gridCol w:w="450"/>
                              </w:tblGrid>
                              <w:tr w:rsidR="00517A1F" w:rsidRPr="00517A1F">
                                <w:trPr>
                                  <w:trHeight w:val="4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17A1F" w:rsidRPr="00517A1F"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2828925" cy="1057275"/>
                                          <wp:effectExtent l="0" t="0" r="0" b="0"/>
                                          <wp:wrapSquare wrapText="bothSides"/>
                                          <wp:docPr id="2" name="Рисунок 2" descr="https://proxy.imgsmail.ru/?email=abris54%40mail.ru&amp;e=1548486865&amp;h=yoojIe_M9CXgIp7vpNVO0w&amp;url171=aW1nLnN0YXQtcHVsc2UuY29tLzlkYWU2ZDYyYzgxNjU2MGE4NDIyNjhiZGUyY2QzMTdkL2ZpbGVzL2VtYWlsc2VydmljZS91c2VyZmlsZXMvMWJhZmZiMGJjY2Q2YjkyNGUxYjFmOTBjOTcxODRkYjY1NDQwNTgvRG5pX2ZpbmFuc292b3lfZ3JhbW90bm9zdGlfdl91Y2hlYm55aF96YXZlZGVuaXlhaF8xLnBuZw~~&amp;is_https=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s://proxy.imgsmail.ru/?email=abris54%40mail.ru&amp;e=1548486865&amp;h=yoojIe_M9CXgIp7vpNVO0w&amp;url171=aW1nLnN0YXQtcHVsc2UuY29tLzlkYWU2ZDYyYzgxNjU2MGE4NDIyNjhiZGUyY2QzMTdkL2ZpbGVzL2VtYWlsc2VydmljZS91c2VyZmlsZXMvMWJhZmZiMGJjY2Q2YjkyNGUxYjFmOTBjOTcxODRkYjY1NDQwNTgvRG5pX2ZpbmFuc292b3lfZ3JhbW90bm9zdGlfdl91Y2hlYm55aF96YXZlZGVuaXlhaF8xLnBuZw~~&amp;is_https=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28925" cy="1057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17A1F" w:rsidRPr="00517A1F">
                                <w:trPr>
                                  <w:trHeight w:val="4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17A1F" w:rsidRPr="00517A1F" w:rsidRDefault="00517A1F" w:rsidP="00517A1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17A1F" w:rsidRPr="00517A1F" w:rsidRDefault="00517A1F" w:rsidP="00517A1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17A1F" w:rsidRPr="00517A1F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50"/>
                                <w:gridCol w:w="8100"/>
                                <w:gridCol w:w="450"/>
                              </w:tblGrid>
                              <w:tr w:rsidR="00517A1F" w:rsidRPr="00517A1F">
                                <w:trPr>
                                  <w:trHeight w:val="4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17A1F" w:rsidRPr="00517A1F"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Вебинар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  «Дни финансовой грамотности в учебных заведениях»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24 января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2019 г.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 состоится очередной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вебинар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в рамках Всероссийской программы «Дни финансовой грамотности в учебных заведениях», которая проводится с 2011 года в рамках профессионального праздника «День финансиста» при поддержке Министерства финансов Российской Федерации и Банка России.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Программа проходит во всех регионах страны в течение всего учебного года. Мероприятия проводятся в форме лекционных занятий, деловых игр, круглых столов, а также дистанционно в формате интерактивных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вебинаров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Применение </w:t>
                                    </w:r>
                                    <w:proofErr w:type="spellStart"/>
                                    <w:proofErr w:type="gram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интернет-технологий</w:t>
                                    </w:r>
                                    <w:proofErr w:type="spellEnd"/>
                                    <w:proofErr w:type="gram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для донесения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контента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позволит привлечь к участию слушателей даже из самых отдаленных населенных пунктов.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Все участники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вебинара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смогут обсудить с экспертами, как грамотно подойти к принятию своих финансовых решений и задать интересующие вопросы.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 Программа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вебинара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: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tblBorders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609"/>
                                      <w:gridCol w:w="2883"/>
                                      <w:gridCol w:w="3592"/>
                                    </w:tblGrid>
                                    <w:tr w:rsidR="00517A1F" w:rsidRPr="00517A1F"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Время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0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Тема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1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Спикер</w:t>
                                          </w:r>
                                        </w:p>
                                      </w:tc>
                                    </w:tr>
                                    <w:tr w:rsidR="00517A1F" w:rsidRPr="00517A1F"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9:40 – 10:40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0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Возможности личного страхования как финансового инструмента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1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Соколова Анна Александровна</w:t>
                                          </w: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, Независимый финансовый консультант, сотрудник консультативного центра СК «Дело жизни» и независимого центра предпринимателей «Территория Роста»</w:t>
                                          </w:r>
                                        </w:p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Иваново</w:t>
                                          </w:r>
                                        </w:p>
                                      </w:tc>
                                    </w:tr>
                                    <w:tr w:rsidR="00517A1F" w:rsidRPr="00517A1F"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10:40 – 11:40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0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Финансовые отношения и рациональные решения для молодёжи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1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Омельченко Игорь Владиславович</w:t>
                                          </w: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, доцент РЦИТО ОГАУ ДПО «Институт развития </w:t>
                                          </w: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lastRenderedPageBreak/>
                                            <w:t>образования Ивановской области»</w:t>
                                          </w:r>
                                        </w:p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Иваново</w:t>
                                          </w:r>
                                        </w:p>
                                      </w:tc>
                                    </w:tr>
                                    <w:tr w:rsidR="00517A1F" w:rsidRPr="00517A1F"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lastRenderedPageBreak/>
                                            <w:t>11:40 – 12:40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0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Как читать и понимать бюджет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1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Васьков Александр Александрович</w:t>
                                          </w: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, начальник отдела долгосрочного бюджетного планирования Министерство финансов Республики Карелия</w:t>
                                          </w:r>
                                        </w:p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Карелия</w:t>
                                          </w:r>
                                        </w:p>
                                      </w:tc>
                                    </w:tr>
                                    <w:tr w:rsidR="00517A1F" w:rsidRPr="00517A1F"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12:40 – 13:40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0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Как работает банк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215" w:type="dxa"/>
                                          <w:tcBorders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tcBorders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Куликов Николай Эдуардович</w:t>
                                          </w: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, Исполнительный вице-президент </w:t>
                                          </w:r>
                                          <w:proofErr w:type="spellStart"/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Газпромбанка</w:t>
                                          </w:r>
                                          <w:proofErr w:type="spellEnd"/>
                                        </w:p>
                                        <w:p w:rsidR="00517A1F" w:rsidRPr="00517A1F" w:rsidRDefault="00517A1F" w:rsidP="00517A1F">
                                          <w:pPr>
                                            <w:spacing w:after="15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777777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517A1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777777"/>
                                              <w:sz w:val="21"/>
                                              <w:lang w:eastAsia="ru-RU"/>
                                            </w:rPr>
                                            <w:t>Москва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Дата: 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24 января 2019 года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Время проведения: 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с 9.40 до 13.40 (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мск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).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Участие в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вебинаре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 бесплатное.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Всем зарегистрированным участникам будет подготовлен сертификат!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Предварительная регистрация по ссылке: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7" w:tgtFrame="_blank" w:history="1">
                                      <w:r w:rsidRPr="00517A1F">
                                        <w:rPr>
                                          <w:rFonts w:ascii="Arial" w:eastAsia="Times New Roman" w:hAnsi="Arial" w:cs="Arial"/>
                                          <w:color w:val="0089BF"/>
                                          <w:sz w:val="21"/>
                                          <w:u w:val="single"/>
                                          <w:lang w:eastAsia="ru-RU"/>
                                        </w:rPr>
                                        <w:t>https://goo.gl/forms/ZcwXVAbfx1YZiJn92</w:t>
                                      </w:r>
                                    </w:hyperlink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ССЫЛКА НА ВЕБИНАР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hyperlink r:id="rId8" w:tgtFrame="_blank" w:history="1">
                                      <w:r w:rsidRPr="00517A1F">
                                        <w:rPr>
                                          <w:rFonts w:ascii="Arial" w:eastAsia="Times New Roman" w:hAnsi="Arial" w:cs="Arial"/>
                                          <w:color w:val="0089BF"/>
                                          <w:sz w:val="21"/>
                                          <w:u w:val="single"/>
                                          <w:lang w:eastAsia="ru-RU"/>
                                        </w:rPr>
                                        <w:t>https://events.webinar.ru/11764083/1924989</w:t>
                                      </w:r>
                                    </w:hyperlink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Материалы и записи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вебинаров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прошедшего учебного года доступны на сайте Программы: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9" w:tgtFrame="_blank" w:history="1">
                                      <w:r w:rsidRPr="00517A1F">
                                        <w:rPr>
                                          <w:rFonts w:ascii="Arial" w:eastAsia="Times New Roman" w:hAnsi="Arial" w:cs="Arial"/>
                                          <w:color w:val="0089BF"/>
                                          <w:sz w:val="21"/>
                                          <w:u w:val="single"/>
                                          <w:lang w:eastAsia="ru-RU"/>
                                        </w:rPr>
                                        <w:t>http://dnifg.ru/</w:t>
                                      </w:r>
                                    </w:hyperlink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 xml:space="preserve">По вопросам участия в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>вебинаре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u w:val="single"/>
                                        <w:lang w:eastAsia="ru-RU"/>
                                      </w:rPr>
                                      <w:t xml:space="preserve"> обращаться: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Андрей Андрианов - Координатор Всероссийской программы «Дни финансовой грамотности в учебных заведениях»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Телефон: 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+7 (495) 911-67-00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доб</w:t>
                                    </w:r>
                                    <w:proofErr w:type="spell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. 204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Электронная почта: </w:t>
                                    </w:r>
                                    <w:hyperlink r:id="rId10" w:history="1">
                                      <w:r w:rsidRPr="00517A1F">
                                        <w:rPr>
                                          <w:rFonts w:ascii="Arial" w:eastAsia="Times New Roman" w:hAnsi="Arial" w:cs="Arial"/>
                                          <w:color w:val="0077CC"/>
                                          <w:sz w:val="21"/>
                                          <w:u w:val="single"/>
                                          <w:lang w:eastAsia="ru-RU"/>
                                        </w:rPr>
                                        <w:t>info@dnifg.ru</w:t>
                                      </w:r>
                                    </w:hyperlink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__________________________________________________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Всероссийская программа «Дни финансовой грамотности в учебных заведениях» проводится с 2011 года в рамках профессионального праздника «День финансиста» при поддержке Министерства финансов Российской Федерации, Министерства Просвещения Российской Федерации и Банка России.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Программа представляет собой комплекс мероприятий и проводится на </w:t>
                                    </w: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lastRenderedPageBreak/>
                                      <w:t>безвозмездной основе для участников образовательного процесса общеобразовательных, профессиональных образовательных организаций и высших учебных заведений.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Целью Программы является формирование финансовой культуры и навыков эффективного управления личными финансами, а также финансовой безопасности граждан России.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 на 2017 - 2018 учебный год.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Организатор Программы: Ассоциация «САПФИР».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Участник Программы: Негосударственный пенсионный фонд «ГАЗФОНД».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Официальный партнер Программы: Национальный расчетный депозитарий.</w:t>
                                    </w:r>
                                  </w:p>
                                  <w:p w:rsidR="00517A1F" w:rsidRPr="00517A1F" w:rsidRDefault="00517A1F" w:rsidP="00517A1F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Стратегические партнеры Программы: АНО «Институт развития финансовых рынков», НОЧУ </w:t>
                                    </w:r>
                                    <w:proofErr w:type="gramStart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>ВО</w:t>
                                    </w:r>
                                    <w:proofErr w:type="gramEnd"/>
                                    <w:r w:rsidRPr="00517A1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color w:val="777777"/>
                                        <w:sz w:val="21"/>
                                        <w:lang w:eastAsia="ru-RU"/>
                                      </w:rPr>
                                      <w:t xml:space="preserve"> «Московский финансово-промышленный университет «Синергия».</w:t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17A1F" w:rsidRPr="00517A1F">
                                <w:trPr>
                                  <w:trHeight w:val="4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777777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17A1F" w:rsidRPr="00517A1F" w:rsidRDefault="00517A1F" w:rsidP="00517A1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17A1F" w:rsidRPr="00517A1F" w:rsidRDefault="00517A1F" w:rsidP="00517A1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517A1F" w:rsidRPr="00517A1F" w:rsidRDefault="00517A1F" w:rsidP="00517A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517A1F" w:rsidRPr="00517A1F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17A1F" w:rsidRPr="00517A1F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17A1F" w:rsidRPr="00517A1F">
                          <w:tc>
                            <w:tcPr>
                              <w:tcW w:w="0" w:type="auto"/>
                              <w:shd w:val="clear" w:color="auto" w:fill="EEEEEE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EEEEEE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00"/>
                              </w:tblGrid>
                              <w:tr w:rsidR="00517A1F" w:rsidRPr="00517A1F">
                                <w:trPr>
                                  <w:trHeight w:val="525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17A1F" w:rsidRPr="00517A1F" w:rsidRDefault="00517A1F" w:rsidP="00517A1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17A1F" w:rsidRPr="00517A1F" w:rsidRDefault="00517A1F" w:rsidP="00517A1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517A1F" w:rsidRPr="00517A1F" w:rsidRDefault="00517A1F" w:rsidP="00517A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517A1F" w:rsidRPr="00517A1F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00"/>
                  </w:tblGrid>
                  <w:tr w:rsidR="00517A1F" w:rsidRPr="00517A1F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00"/>
                        </w:tblGrid>
                        <w:tr w:rsidR="00517A1F" w:rsidRPr="00517A1F">
                          <w:tc>
                            <w:tcPr>
                              <w:tcW w:w="0" w:type="auto"/>
                              <w:shd w:val="clear" w:color="auto" w:fill="EEEEEE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EEEEEE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71"/>
                                <w:gridCol w:w="8523"/>
                                <w:gridCol w:w="6"/>
                              </w:tblGrid>
                              <w:tr w:rsidR="00517A1F" w:rsidRPr="00517A1F">
                                <w:tc>
                                  <w:tcPr>
                                    <w:tcW w:w="5000" w:type="pct"/>
                                    <w:gridSpan w:val="3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517A1F" w:rsidRPr="00517A1F">
                                <w:tc>
                                  <w:tcPr>
                                    <w:tcW w:w="450" w:type="dxa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shd w:val="clear" w:color="auto" w:fill="EEEEEE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517A1F" w:rsidRPr="00517A1F" w:rsidRDefault="00517A1F" w:rsidP="00517A1F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17A1F" w:rsidRPr="00517A1F" w:rsidRDefault="00517A1F" w:rsidP="00517A1F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17A1F" w:rsidRPr="00517A1F" w:rsidRDefault="00517A1F" w:rsidP="00517A1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517A1F" w:rsidRPr="00517A1F" w:rsidRDefault="00517A1F" w:rsidP="00517A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517A1F" w:rsidRPr="00517A1F" w:rsidRDefault="00517A1F" w:rsidP="00517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A1F"/>
    <w:rsid w:val="000B76A0"/>
    <w:rsid w:val="00517A1F"/>
    <w:rsid w:val="00627EF3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7A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7A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letterheadcalendarday">
    <w:name w:val="b-letter__head__calendar_day"/>
    <w:basedOn w:val="a0"/>
    <w:rsid w:val="00517A1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7A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7A1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517A1F"/>
  </w:style>
  <w:style w:type="character" w:styleId="a3">
    <w:name w:val="Hyperlink"/>
    <w:basedOn w:val="a0"/>
    <w:uiPriority w:val="99"/>
    <w:semiHidden/>
    <w:unhideWhenUsed/>
    <w:rsid w:val="00517A1F"/>
    <w:rPr>
      <w:color w:val="0000FF"/>
      <w:u w:val="single"/>
    </w:rPr>
  </w:style>
  <w:style w:type="character" w:customStyle="1" w:styleId="b-letterheadaddrsname">
    <w:name w:val="b-letter__head__addrs__name"/>
    <w:basedOn w:val="a0"/>
    <w:rsid w:val="00517A1F"/>
  </w:style>
  <w:style w:type="character" w:customStyle="1" w:styleId="link">
    <w:name w:val="link"/>
    <w:basedOn w:val="a0"/>
    <w:rsid w:val="00517A1F"/>
  </w:style>
  <w:style w:type="character" w:customStyle="1" w:styleId="b-letter-categorybuttonitem">
    <w:name w:val="b-letter-category__button__item"/>
    <w:basedOn w:val="a0"/>
    <w:rsid w:val="00517A1F"/>
  </w:style>
  <w:style w:type="character" w:customStyle="1" w:styleId="b-letter-categorybuttonlink">
    <w:name w:val="b-letter-category__button__link"/>
    <w:basedOn w:val="a0"/>
    <w:rsid w:val="00517A1F"/>
  </w:style>
  <w:style w:type="paragraph" w:styleId="a4">
    <w:name w:val="Normal (Web)"/>
    <w:basedOn w:val="a"/>
    <w:uiPriority w:val="99"/>
    <w:unhideWhenUsed/>
    <w:rsid w:val="0051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7A1F"/>
    <w:rPr>
      <w:b/>
      <w:bCs/>
    </w:rPr>
  </w:style>
  <w:style w:type="character" w:customStyle="1" w:styleId="js-phone-number">
    <w:name w:val="js-phone-number"/>
    <w:basedOn w:val="a0"/>
    <w:rsid w:val="00517A1F"/>
  </w:style>
  <w:style w:type="character" w:styleId="a6">
    <w:name w:val="Emphasis"/>
    <w:basedOn w:val="a0"/>
    <w:uiPriority w:val="20"/>
    <w:qFormat/>
    <w:rsid w:val="00517A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0148">
                      <w:marLeft w:val="2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2852">
                      <w:marLeft w:val="2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46616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446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34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6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0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1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544058.stat-pulse.com/go/ec/e05eebf0a44a822b66a614c2da30b2cd/ci/ODc2MjE0MQ==/ui/NTQ0MDU4/li/MjAwMDU0NTQ4/re/YWJyaXM1NEBtYWlsLnJ1/l/aHR0cHMlM0ElMkYlMkZldmVudHMud2ViaW5hci5ydSUyRjExNzY0MDgzJTJGMTkyNDk4OQ==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544058.stat-pulse.com/go/ec/e05eebf0a44a822b66a614c2da30b2cd/ci/ODc2MjE0MQ==/ui/NTQ0MDU4/li/MjAwMDU0NTQ2/re/YWJyaXM1NEBtYWlsLnJ1/l/aHR0cHMlM0ElMkYlMkZnb28uZ2wlMkZmb3JtcyUyRlpjd1hWQWJmeDFZWmlKbjk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hyperlink" Target="https://e.mail.ru/compose?To=info@dnifg.ru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s544058.stat-pulse.com/go/ec/e05eebf0a44a822b66a614c2da30b2cd/ci/ODc2MjE0MQ==/ui/NTQ0MDU4/li/MjAwMDU0NTUw/re/YWJyaXM1NEBtYWlsLnJ1/l/aHR0cCUzQSUyRiUyRmRuaWZnLnJ1JTJG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2019-01-23T07:15:00Z</dcterms:created>
  <dcterms:modified xsi:type="dcterms:W3CDTF">2019-01-23T07:18:00Z</dcterms:modified>
</cp:coreProperties>
</file>