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23" w:rsidRPr="00D21423" w:rsidRDefault="00D21423" w:rsidP="00D21423">
      <w:pPr>
        <w:shd w:val="clear" w:color="auto" w:fill="FCFCFC"/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D21423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Здравствуйте, коллеги!</w:t>
      </w:r>
    </w:p>
    <w:p w:rsidR="000B76A0" w:rsidRDefault="00D21423" w:rsidP="00D21423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Результаты, показанные выпускниками на ОГЭ и ЕГЭ, не всегда радуют школы, учителей и родителей. Каждая школа самостоятельно решает, как повысить уровень знаний выпускников: курсы по подготовке к ГИА, дополнительные занятия с </w:t>
      </w:r>
      <w:proofErr w:type="gramStart"/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отстающими</w:t>
      </w:r>
      <w:proofErr w:type="gramEnd"/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пробные тестирования.</w:t>
      </w: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  <w:t xml:space="preserve">Электронная школа </w:t>
      </w:r>
      <w:proofErr w:type="spellStart"/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Знаника</w:t>
      </w:r>
      <w:proofErr w:type="spellEnd"/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разработала собственное решение — </w:t>
      </w:r>
      <w:r w:rsidRPr="00D214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корректирующий мониторинг знаний выпускников по математике</w:t>
      </w: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Такой </w:t>
      </w:r>
      <w:hyperlink r:id="rId5" w:tgtFrame="_blank" w:history="1">
        <w:r w:rsidRPr="00D21423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мониторинг</w:t>
        </w:r>
      </w:hyperlink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позволяет проконтролировать знания школьников в среде, максимально приближенной к ЕГЭ, и проработать пробелы. Уже сотни тысяч человек оценили этот подход и довольны им.</w:t>
      </w:r>
    </w:p>
    <w:p w:rsidR="00D21423" w:rsidRPr="00D21423" w:rsidRDefault="00D21423" w:rsidP="00D21423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Программа разработана для трёх уровней:</w:t>
      </w:r>
    </w:p>
    <w:p w:rsidR="00D21423" w:rsidRPr="00D21423" w:rsidRDefault="00D21423" w:rsidP="00D21423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пробный мониторинг для </w:t>
      </w:r>
      <w:proofErr w:type="gramStart"/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сдающих</w:t>
      </w:r>
      <w:proofErr w:type="gramEnd"/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ОГЭ по математике;</w:t>
      </w:r>
    </w:p>
    <w:p w:rsidR="00D21423" w:rsidRPr="00D21423" w:rsidRDefault="00D21423" w:rsidP="00D21423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пробный мониторинг для сдающих ЕГЭ по математике базового уровня;</w:t>
      </w:r>
    </w:p>
    <w:p w:rsidR="00D21423" w:rsidRPr="00D21423" w:rsidRDefault="00D21423" w:rsidP="00D21423">
      <w:pPr>
        <w:numPr>
          <w:ilvl w:val="0"/>
          <w:numId w:val="1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пробный мониторинг для сдающих ЕГЭ по математике профильного уровня.</w:t>
      </w:r>
    </w:p>
    <w:p w:rsidR="00D21423" w:rsidRPr="00D21423" w:rsidRDefault="00D21423" w:rsidP="00D21423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 работу по организации и проведению корректирующего мониторинга входят:</w:t>
      </w:r>
    </w:p>
    <w:p w:rsidR="00D21423" w:rsidRPr="00D21423" w:rsidRDefault="00D21423" w:rsidP="00D21423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независимый мониторинг знаний;</w:t>
      </w:r>
    </w:p>
    <w:p w:rsidR="00D21423" w:rsidRPr="00D21423" w:rsidRDefault="00D21423" w:rsidP="00D21423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проверка работ школьников;</w:t>
      </w:r>
    </w:p>
    <w:p w:rsidR="00D21423" w:rsidRPr="00D21423" w:rsidRDefault="00D21423" w:rsidP="00D21423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подготовка отчётов для класса;</w:t>
      </w:r>
    </w:p>
    <w:p w:rsidR="00D21423" w:rsidRPr="00D21423" w:rsidRDefault="00D21423" w:rsidP="00D21423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материалы для коррекционной работы в классе;</w:t>
      </w:r>
    </w:p>
    <w:p w:rsidR="00D21423" w:rsidRPr="00D21423" w:rsidRDefault="00D21423" w:rsidP="00D21423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индивидуальные результаты для учащегося;</w:t>
      </w:r>
    </w:p>
    <w:p w:rsidR="00D21423" w:rsidRPr="00D21423" w:rsidRDefault="00D21423" w:rsidP="00D21423">
      <w:pPr>
        <w:numPr>
          <w:ilvl w:val="0"/>
          <w:numId w:val="2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индивидуальные материалы для работы над ошибками.</w:t>
      </w:r>
    </w:p>
    <w:p w:rsidR="00D21423" w:rsidRPr="00D21423" w:rsidRDefault="00D21423" w:rsidP="00D21423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Купить можно:</w:t>
      </w:r>
    </w:p>
    <w:p w:rsidR="00D21423" w:rsidRPr="00D21423" w:rsidRDefault="00D21423" w:rsidP="00D21423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сайт (доступ откроется автоматически),</w:t>
      </w:r>
    </w:p>
    <w:p w:rsidR="00D21423" w:rsidRPr="00D21423" w:rsidRDefault="00D21423" w:rsidP="00D21423">
      <w:pPr>
        <w:numPr>
          <w:ilvl w:val="0"/>
          <w:numId w:val="3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через прямой договор со школой.</w:t>
      </w:r>
    </w:p>
    <w:p w:rsidR="00D21423" w:rsidRPr="00D21423" w:rsidRDefault="00D21423" w:rsidP="00D21423">
      <w:p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Важные детали:</w:t>
      </w:r>
    </w:p>
    <w:p w:rsidR="00D21423" w:rsidRPr="00D21423" w:rsidRDefault="00D21423" w:rsidP="00D21423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Минимальное количество участников программы: один класс.</w:t>
      </w:r>
    </w:p>
    <w:p w:rsidR="00D21423" w:rsidRPr="00D21423" w:rsidRDefault="00D21423" w:rsidP="00D21423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Присоединиться к программе можно с 20.02.2019 по 15.05.2018.</w:t>
      </w:r>
    </w:p>
    <w:p w:rsidR="00D21423" w:rsidRPr="00D21423" w:rsidRDefault="00D21423" w:rsidP="00D21423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Срок предоставления результатов: три рабочих дня после сдачи работы.</w:t>
      </w:r>
    </w:p>
    <w:p w:rsidR="00D21423" w:rsidRPr="00D21423" w:rsidRDefault="00D21423" w:rsidP="00D21423">
      <w:pPr>
        <w:pStyle w:val="a6"/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Подробнее о программе вы можете прочитать у нас на </w:t>
      </w:r>
      <w:hyperlink r:id="rId6" w:tgtFrame="_blank" w:history="1">
        <w:r w:rsidRPr="00D21423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сайте</w:t>
        </w:r>
      </w:hyperlink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21423" w:rsidRPr="00D21423" w:rsidRDefault="00D21423" w:rsidP="00D21423">
      <w:pPr>
        <w:pStyle w:val="a6"/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Скачать спецификации можно </w:t>
      </w:r>
      <w:hyperlink r:id="rId7" w:tgtFrame="_blank" w:history="1">
        <w:r w:rsidRPr="00D21423">
          <w:rPr>
            <w:rFonts w:ascii="Arial" w:eastAsia="Times New Roman" w:hAnsi="Arial" w:cs="Arial"/>
            <w:color w:val="0077CC"/>
            <w:sz w:val="23"/>
            <w:u w:val="single"/>
            <w:lang w:eastAsia="ru-RU"/>
          </w:rPr>
          <w:t>здесь</w:t>
        </w:r>
      </w:hyperlink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D21423" w:rsidRPr="00D21423" w:rsidRDefault="00D21423" w:rsidP="00D21423">
      <w:pPr>
        <w:pStyle w:val="a6"/>
        <w:numPr>
          <w:ilvl w:val="0"/>
          <w:numId w:val="4"/>
        </w:numPr>
        <w:shd w:val="clear" w:color="auto" w:fill="FCFCFC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D2142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0" w:type="auto"/>
        <w:jc w:val="center"/>
        <w:tblCellSpacing w:w="45" w:type="dxa"/>
        <w:shd w:val="clear" w:color="auto" w:fill="FCFCFC"/>
        <w:tblCellMar>
          <w:top w:w="90" w:type="dxa"/>
          <w:left w:w="90" w:type="dxa"/>
          <w:bottom w:w="90" w:type="dxa"/>
          <w:right w:w="90" w:type="dxa"/>
        </w:tblCellMar>
        <w:tblLook w:val="04A0"/>
      </w:tblPr>
      <w:tblGrid>
        <w:gridCol w:w="2170"/>
      </w:tblGrid>
      <w:tr w:rsidR="00D21423" w:rsidRPr="00D21423" w:rsidTr="00D21423">
        <w:trPr>
          <w:trHeight w:val="300"/>
          <w:tblCellSpacing w:w="45" w:type="dxa"/>
          <w:jc w:val="center"/>
        </w:trPr>
        <w:tc>
          <w:tcPr>
            <w:tcW w:w="0" w:type="auto"/>
            <w:tcBorders>
              <w:top w:val="single" w:sz="24" w:space="0" w:color="F38F24"/>
              <w:left w:val="single" w:sz="24" w:space="0" w:color="F38F24"/>
              <w:bottom w:val="single" w:sz="24" w:space="0" w:color="F38F24"/>
              <w:right w:val="single" w:sz="24" w:space="0" w:color="F38F24"/>
            </w:tcBorders>
            <w:shd w:val="clear" w:color="auto" w:fill="F49B3C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:rsidR="00D21423" w:rsidRPr="00D21423" w:rsidRDefault="00D21423" w:rsidP="00D21423">
            <w:pPr>
              <w:spacing w:before="90" w:after="90" w:line="240" w:lineRule="auto"/>
              <w:ind w:left="90" w:right="90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8" w:tgtFrame="_blank" w:history="1">
              <w:r w:rsidRPr="00D21423">
                <w:rPr>
                  <w:rFonts w:ascii="Arial" w:eastAsia="Times New Roman" w:hAnsi="Arial" w:cs="Arial"/>
                  <w:color w:val="FFFFFF"/>
                  <w:sz w:val="21"/>
                  <w:u w:val="single"/>
                  <w:lang w:eastAsia="ru-RU"/>
                </w:rPr>
                <w:t>ПОДРОБНЕЕ</w:t>
              </w:r>
            </w:hyperlink>
          </w:p>
        </w:tc>
      </w:tr>
    </w:tbl>
    <w:p w:rsidR="00D21423" w:rsidRDefault="00D21423" w:rsidP="00D21423">
      <w:pPr>
        <w:shd w:val="clear" w:color="auto" w:fill="FCFCFC"/>
        <w:spacing w:before="100" w:beforeAutospacing="1" w:after="100" w:afterAutospacing="1" w:line="240" w:lineRule="auto"/>
        <w:jc w:val="both"/>
      </w:pPr>
    </w:p>
    <w:sectPr w:rsidR="00D21423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DD2"/>
    <w:multiLevelType w:val="multilevel"/>
    <w:tmpl w:val="E16E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EF765B"/>
    <w:multiLevelType w:val="multilevel"/>
    <w:tmpl w:val="E3D85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626246"/>
    <w:multiLevelType w:val="multilevel"/>
    <w:tmpl w:val="A9082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4319F8"/>
    <w:multiLevelType w:val="multilevel"/>
    <w:tmpl w:val="E4F6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1423"/>
    <w:rsid w:val="000B76A0"/>
    <w:rsid w:val="007E4E9A"/>
    <w:rsid w:val="00AB69DF"/>
    <w:rsid w:val="00D21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paragraph" w:styleId="2">
    <w:name w:val="heading 2"/>
    <w:basedOn w:val="a"/>
    <w:link w:val="20"/>
    <w:uiPriority w:val="9"/>
    <w:qFormat/>
    <w:rsid w:val="00D214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14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21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1423"/>
    <w:rPr>
      <w:b/>
      <w:bCs/>
    </w:rPr>
  </w:style>
  <w:style w:type="character" w:styleId="a5">
    <w:name w:val="Hyperlink"/>
    <w:basedOn w:val="a0"/>
    <w:uiPriority w:val="99"/>
    <w:semiHidden/>
    <w:unhideWhenUsed/>
    <w:rsid w:val="00D2142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14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iler.znanika.ru/lists/lt.php?tid=KklfVlEGBV0FCx0GVQBVGQQCAQIYVwJSDBkFBwtUUgNRAwABVVRIDgUDU1BWBVgZAgJdDBgCBAANGVoAAFAZVAEECVQFAQIIBgQFTwdQVgBWB1YNGAVWX1EZV1ZbBBkHVgQIT1AHBgwEVgYEVVBTA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iler.znanika.ru/lists/lt.php?tid=KklYAwtVBQgABR1WBQNXGQRRAFIYVFAFABlVBAoCAlABDQ5XC1tIDgUDU1BWBVgZAgJdDBgCBAANGVoAAFAZVAEECVQFAQIIBgQFTwdQVgBWB1YNGAVWX1EZV1ZbBBkHVgQIT1AHBgwEVgYEVVBT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iler.znanika.ru/lists/lt.php?tid=KklfVlEGBV0FCx0GVQBVGQQCAQIYVwJSDBkFBwtUUgNRAwABVVRIDgUDU1BWBVgZAgJdDBgCBAANGVoAAFAZVAEECVQFAQIIBgQFTwdQVgBWB1YNGAVWX1EZV1ZbBBkHVgQIT1AHBgwEVgYEVVBTAg" TargetMode="External"/><Relationship Id="rId5" Type="http://schemas.openxmlformats.org/officeDocument/2006/relationships/hyperlink" Target="http://mailer.znanika.ru/lists/lt.php?tid=KklfVlEGBV0FCx0GVQBVGQQCAQIYVwJSDBkFBwtUUgNRAwABVVRIDgUDU1BWBVgZAgJdDBgCBAANGVoAAFAZVAEECVQFAQIIBgQFTwdQVgBWB1YNGAVWX1EZV1ZbBBkHVgQIT1AHBgwEVgYEVVBTA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1</cp:revision>
  <dcterms:created xsi:type="dcterms:W3CDTF">2019-02-26T07:40:00Z</dcterms:created>
  <dcterms:modified xsi:type="dcterms:W3CDTF">2019-02-26T07:43:00Z</dcterms:modified>
</cp:coreProperties>
</file>